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010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54128C">
        <w:rPr>
          <w:b/>
          <w:sz w:val="56"/>
          <w:szCs w:val="56"/>
        </w:rPr>
        <w:t>8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9913C4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- Anthony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5.00</w:t>
            </w:r>
          </w:p>
        </w:tc>
        <w:tc>
          <w:tcPr>
            <w:tcW w:w="5244" w:type="dxa"/>
          </w:tcPr>
          <w:p w:rsidR="009913C4" w:rsidRPr="00E65BAE" w:rsidRDefault="009A69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Hendry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5.10</w:t>
            </w:r>
          </w:p>
        </w:tc>
        <w:tc>
          <w:tcPr>
            <w:tcW w:w="5244" w:type="dxa"/>
          </w:tcPr>
          <w:p w:rsidR="009913C4" w:rsidRPr="00260DF3" w:rsidRDefault="009A694F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Luu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5.20</w:t>
            </w:r>
          </w:p>
        </w:tc>
        <w:tc>
          <w:tcPr>
            <w:tcW w:w="5244" w:type="dxa"/>
          </w:tcPr>
          <w:p w:rsidR="009913C4" w:rsidRPr="00260DF3" w:rsidRDefault="009A694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Cheetham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5244" w:type="dxa"/>
          </w:tcPr>
          <w:p w:rsidR="009913C4" w:rsidRPr="00260DF3" w:rsidRDefault="009A69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Melia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5.40</w:t>
            </w:r>
          </w:p>
        </w:tc>
        <w:tc>
          <w:tcPr>
            <w:tcW w:w="5244" w:type="dxa"/>
          </w:tcPr>
          <w:p w:rsidR="009913C4" w:rsidRPr="00260DF3" w:rsidRDefault="009A694F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Webster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5.50</w:t>
            </w:r>
          </w:p>
        </w:tc>
        <w:tc>
          <w:tcPr>
            <w:tcW w:w="5244" w:type="dxa"/>
          </w:tcPr>
          <w:p w:rsidR="009913C4" w:rsidRPr="00260DF3" w:rsidRDefault="0054128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Maroun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6.00</w:t>
            </w:r>
          </w:p>
        </w:tc>
        <w:tc>
          <w:tcPr>
            <w:tcW w:w="5244" w:type="dxa"/>
          </w:tcPr>
          <w:p w:rsidR="00E65BAE" w:rsidRPr="00260DF3" w:rsidRDefault="00541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Webster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6.10</w:t>
            </w:r>
          </w:p>
        </w:tc>
        <w:tc>
          <w:tcPr>
            <w:tcW w:w="5244" w:type="dxa"/>
          </w:tcPr>
          <w:p w:rsidR="009913C4" w:rsidRPr="00260DF3" w:rsidRDefault="00541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Joshi</w:t>
            </w: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6.20</w:t>
            </w:r>
          </w:p>
        </w:tc>
        <w:tc>
          <w:tcPr>
            <w:tcW w:w="5244" w:type="dxa"/>
          </w:tcPr>
          <w:p w:rsidR="0054128C" w:rsidRPr="003C3982" w:rsidRDefault="0054128C" w:rsidP="002931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Walley</w:t>
            </w:r>
            <w:proofErr w:type="spellEnd"/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6.30</w:t>
            </w:r>
          </w:p>
        </w:tc>
        <w:tc>
          <w:tcPr>
            <w:tcW w:w="5244" w:type="dxa"/>
          </w:tcPr>
          <w:p w:rsidR="0054128C" w:rsidRPr="00260DF3" w:rsidRDefault="00541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Luttrell</w:t>
            </w: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6.40</w:t>
            </w:r>
          </w:p>
        </w:tc>
        <w:tc>
          <w:tcPr>
            <w:tcW w:w="5244" w:type="dxa"/>
          </w:tcPr>
          <w:p w:rsidR="0054128C" w:rsidRPr="00260DF3" w:rsidRDefault="00541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Yu</w:t>
            </w: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6.50</w:t>
            </w:r>
          </w:p>
        </w:tc>
        <w:tc>
          <w:tcPr>
            <w:tcW w:w="5244" w:type="dxa"/>
          </w:tcPr>
          <w:p w:rsidR="0054128C" w:rsidRPr="00E658C0" w:rsidRDefault="0054128C" w:rsidP="00E65BAE">
            <w:pPr>
              <w:rPr>
                <w:sz w:val="40"/>
                <w:szCs w:val="40"/>
              </w:rPr>
            </w:pP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7.00</w:t>
            </w:r>
          </w:p>
        </w:tc>
        <w:tc>
          <w:tcPr>
            <w:tcW w:w="5244" w:type="dxa"/>
          </w:tcPr>
          <w:p w:rsidR="0054128C" w:rsidRPr="00E658C0" w:rsidRDefault="0054128C" w:rsidP="00E65BAE">
            <w:pPr>
              <w:rPr>
                <w:sz w:val="40"/>
                <w:szCs w:val="40"/>
              </w:rPr>
            </w:pP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7.10</w:t>
            </w:r>
          </w:p>
        </w:tc>
        <w:tc>
          <w:tcPr>
            <w:tcW w:w="5244" w:type="dxa"/>
          </w:tcPr>
          <w:p w:rsidR="0054128C" w:rsidRPr="00E658C0" w:rsidRDefault="0054128C" w:rsidP="00E65BAE">
            <w:pPr>
              <w:rPr>
                <w:sz w:val="40"/>
                <w:szCs w:val="40"/>
              </w:rPr>
            </w:pP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Pr="00E65BAE" w:rsidRDefault="005412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7.20</w:t>
            </w:r>
          </w:p>
        </w:tc>
        <w:tc>
          <w:tcPr>
            <w:tcW w:w="5244" w:type="dxa"/>
          </w:tcPr>
          <w:p w:rsidR="0054128C" w:rsidRPr="00E658C0" w:rsidRDefault="0054128C" w:rsidP="00E65BAE">
            <w:pPr>
              <w:rPr>
                <w:sz w:val="40"/>
                <w:szCs w:val="40"/>
              </w:rPr>
            </w:pP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Default="005412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7.30</w:t>
            </w:r>
          </w:p>
        </w:tc>
        <w:tc>
          <w:tcPr>
            <w:tcW w:w="5244" w:type="dxa"/>
          </w:tcPr>
          <w:p w:rsidR="0054128C" w:rsidRPr="00E658C0" w:rsidRDefault="0054128C" w:rsidP="00E65BAE">
            <w:pPr>
              <w:rPr>
                <w:sz w:val="40"/>
                <w:szCs w:val="40"/>
              </w:rPr>
            </w:pPr>
          </w:p>
        </w:tc>
      </w:tr>
      <w:tr w:rsidR="0054128C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54128C" w:rsidRDefault="005412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7.40</w:t>
            </w:r>
          </w:p>
        </w:tc>
        <w:tc>
          <w:tcPr>
            <w:tcW w:w="5244" w:type="dxa"/>
          </w:tcPr>
          <w:p w:rsidR="0054128C" w:rsidRDefault="0054128C" w:rsidP="00E65BAE">
            <w:pPr>
              <w:rPr>
                <w:sz w:val="40"/>
                <w:szCs w:val="40"/>
              </w:rPr>
            </w:pPr>
          </w:p>
        </w:tc>
      </w:tr>
    </w:tbl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9913C4" w:rsidRDefault="004B364D" w:rsidP="00260DF3">
      <w:pPr>
        <w:jc w:val="center"/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  <w:r w:rsidR="009A694F">
        <w:rPr>
          <w:b/>
          <w:i/>
          <w:sz w:val="24"/>
          <w:szCs w:val="24"/>
        </w:rPr>
        <w:t xml:space="preserve">  </w:t>
      </w:r>
      <w:r w:rsidR="00851932">
        <w:rPr>
          <w:b/>
          <w:i/>
          <w:sz w:val="24"/>
          <w:szCs w:val="24"/>
        </w:rPr>
        <w:t>Players can also attend but not necessary.</w:t>
      </w:r>
    </w:p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1777F0"/>
    <w:rsid w:val="002104B4"/>
    <w:rsid w:val="00260DF3"/>
    <w:rsid w:val="00346A57"/>
    <w:rsid w:val="0039725E"/>
    <w:rsid w:val="00493CB6"/>
    <w:rsid w:val="004B364D"/>
    <w:rsid w:val="005349F5"/>
    <w:rsid w:val="0054128C"/>
    <w:rsid w:val="00851932"/>
    <w:rsid w:val="009913C4"/>
    <w:rsid w:val="009A694F"/>
    <w:rsid w:val="00A16219"/>
    <w:rsid w:val="00B14D94"/>
    <w:rsid w:val="00CB1456"/>
    <w:rsid w:val="00D34022"/>
    <w:rsid w:val="00E478F1"/>
    <w:rsid w:val="00E639C3"/>
    <w:rsid w:val="00E658C0"/>
    <w:rsid w:val="00E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09A9-6763-4E0C-8F15-5422A8FE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6</cp:revision>
  <cp:lastPrinted>2016-08-30T23:43:00Z</cp:lastPrinted>
  <dcterms:created xsi:type="dcterms:W3CDTF">2017-09-04T23:25:00Z</dcterms:created>
  <dcterms:modified xsi:type="dcterms:W3CDTF">2017-09-05T07:05:00Z</dcterms:modified>
</cp:coreProperties>
</file>